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26" w:right="425" w:firstLine="0"/>
        <w:jc w:val="center"/>
        <w:keepLines w:val="0"/>
        <w:keepNext w:val="0"/>
        <w:pageBreakBefore w:val="0"/>
        <w:spacing w:before="0" w:after="0" w:line="238" w:lineRule="exact"/>
        <w:shd w:val="clear" w:color="auto" w:fill="auto"/>
        <w:widowControl/>
        <w:rPr>
          <w:rFonts w:ascii="PT Astra Serif" w:hAnsi="PT Astra Serif" w:cs="PT Astra Serif" w:eastAsia="PT Astra Serif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PT Astra Serif" w:hAnsi="PT Astra Serif" w:cs="PT Astra Serif" w:eastAsia="PT Astra Serif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ПЕРЕЧЕНЬ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38" w:lineRule="exact"/>
        <w:shd w:val="clear" w:color="auto" w:fill="auto"/>
        <w:widowControl/>
        <w:rPr>
          <w:rFonts w:ascii="PT Astra Serif" w:hAnsi="PT Astra Serif" w:cs="PT Astra Serif" w:eastAsia="PT Astra Serif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PT Astra Serif" w:hAnsi="PT Astra Serif" w:cs="PT Astra Serif" w:eastAsia="PT Astra Serif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нормативных правовых актов Алтайского края, подлежащих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38" w:lineRule="exact"/>
        <w:shd w:val="clear" w:color="auto" w:fill="auto"/>
        <w:widowControl/>
        <w:rPr>
          <w:rFonts w:ascii="PT Astra Serif" w:hAnsi="PT Astra Serif" w:cs="PT Astra Serif" w:eastAsia="PT Astra Serif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PT Astra Serif" w:hAnsi="PT Astra Serif" w:cs="PT Astra Serif" w:eastAsia="PT Astra Serif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признанию утратившими силу, приостановлению, изменению или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38" w:lineRule="exact"/>
        <w:shd w:val="clear" w:color="auto" w:fill="auto"/>
        <w:widowControl/>
        <w:rPr>
          <w:rFonts w:ascii="PT Astra Serif" w:hAnsi="PT Astra Serif" w:cs="PT Astra Serif" w:eastAsia="PT Astra Serif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PT Astra Serif" w:hAnsi="PT Astra Serif" w:cs="PT Astra Serif" w:eastAsia="PT Astra Serif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принятию в связи с принятием проекта закона Алтайского края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38" w:lineRule="exact"/>
        <w:shd w:val="clear" w:color="auto" w:fill="auto"/>
        <w:widowControl/>
        <w:rPr>
          <w:rFonts w:ascii="PT Astra Serif" w:hAnsi="PT Astra Serif" w:cs="PT Astra Serif" w:eastAsia="PT Astra Serif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PT Astra Serif" w:hAnsi="PT Astra Serif" w:cs="PT Astra Serif" w:eastAsia="PT Astra Serif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«</w:t>
      </w:r>
      <w:r>
        <w:rPr>
          <w:rFonts w:ascii="PT Astra Serif" w:hAnsi="PT Astra Serif" w:cs="PT Astra Serif" w:eastAsia="PT Astra Serif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О внесении изменений в статью 14 закона Алтайского края</w:t>
      </w:r>
      <w:r>
        <w:rPr>
          <w:rFonts w:ascii="PT Astra Serif" w:hAnsi="PT Astra Serif" w:cs="PT Astra Serif" w:eastAsia="PT Astra Serif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</w:rPr>
      </w:r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238" w:lineRule="exact"/>
        <w:shd w:val="clear" w:color="auto" w:fill="auto"/>
        <w:widowControl/>
        <w:rPr>
          <w:rFonts w:ascii="PT Astra Serif" w:hAnsi="PT Astra Serif" w:cs="PT Astra Serif" w:eastAsia="PT Astra Serif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PT Astra Serif" w:hAnsi="PT Astra Serif" w:cs="PT Astra Serif" w:eastAsia="PT Astra Serif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«О библиотечном деле в Алтайском крае</w:t>
      </w:r>
      <w:r>
        <w:rPr>
          <w:rFonts w:ascii="PT Astra Serif" w:hAnsi="PT Astra Serif" w:cs="PT Astra Serif" w:eastAsia="PT Astra Serif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»</w:t>
      </w:r>
      <w:r>
        <w:rPr>
          <w:rFonts w:ascii="PT Astra Serif" w:hAnsi="PT Astra Serif" w:cs="PT Astra Serif" w:eastAsia="PT Astra Serif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</w:r>
      <w:r/>
    </w:p>
    <w:p>
      <w:pPr>
        <w:ind w:left="426" w:right="425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PT Astra Serif" w:hAnsi="PT Astra Serif" w:cs="PT Astra Serif" w:eastAsia="PT Astra Serif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PT Astra Serif" w:hAnsi="PT Astra Serif" w:cs="PT Astra Serif" w:eastAsia="PT Astra Serif"/>
          <w:sz w:val="28"/>
          <w:rtl w:val="false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709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PT Astra Serif" w:hAnsi="PT Astra Serif" w:cs="PT Astra Serif" w:eastAsia="PT Astra Serif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PT Astra Serif" w:hAnsi="PT Astra Serif" w:cs="PT Astra Serif" w:eastAsia="PT Astra Serif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П</w:t>
      </w:r>
      <w:r>
        <w:rPr>
          <w:rFonts w:ascii="PT Astra Serif" w:hAnsi="PT Astra Serif" w:cs="PT Astra Serif" w:eastAsia="PT Astra Serif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ринятие проекта закона Алтайского края «О внесении изменений</w:t>
        <w:br/>
        <w:t xml:space="preserve">в статью 14 закона Алтайского края «</w:t>
      </w:r>
      <w:r>
        <w:rPr>
          <w:rFonts w:ascii="PT Astra Serif" w:hAnsi="PT Astra Serif" w:cs="PT Astra Serif" w:eastAsia="PT Astra Serif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О библиотечном деле </w:t>
      </w:r>
      <w:r>
        <w:rPr>
          <w:rFonts w:ascii="PT Astra Serif" w:hAnsi="PT Astra Serif" w:cs="PT Astra Serif" w:eastAsia="PT Astra Serif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  <w:rtl w:val="false"/>
        </w:rPr>
        <w:t xml:space="preserve">в Алтайском крае» не потребует признания утратившими силу, приостановления, изменения или принятия нормативных правовых актов Алтайского края.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709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PT Astra Serif" w:hAnsi="PT Astra Serif" w:cs="PT Astra Serif" w:eastAsia="PT Astra Serif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PT Astra Serif" w:hAnsi="PT Astra Serif" w:cs="PT Astra Serif" w:eastAsia="PT Astra Serif"/>
          <w:sz w:val="28"/>
          <w:rtl w:val="false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709"/>
        <w:jc w:val="both"/>
        <w:keepLines w:val="0"/>
        <w:keepNext w:val="0"/>
        <w:pageBreakBefore w:val="0"/>
        <w:spacing w:before="0" w:after="120" w:line="240" w:lineRule="auto"/>
        <w:shd w:val="clear" w:color="auto" w:fill="auto"/>
        <w:widowControl/>
        <w:rPr>
          <w:rFonts w:ascii="PT Astra Serif" w:hAnsi="PT Astra Serif" w:cs="PT Astra Serif" w:eastAsia="PT Astra Serif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PT Astra Serif" w:hAnsi="PT Astra Serif" w:cs="PT Astra Serif" w:eastAsia="PT Astra Serif"/>
          <w:sz w:val="28"/>
          <w:rtl w:val="false"/>
        </w:rPr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Style w:val="821"/>
        <w:tblW w:w="974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5"/>
        <w:gridCol w:w="4962"/>
        <w:tblGridChange w:id="0">
          <w:tblGrid>
            <w:gridCol w:w="4785"/>
            <w:gridCol w:w="4962"/>
          </w:tblGrid>
        </w:tblGridChange>
      </w:tblGrid>
      <w:tr>
        <w:trPr>
          <w:cantSplit w:val="false"/>
        </w:trPr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0"/>
              <w:keepNext w:val="0"/>
              <w:pageBreakBefore w:val="0"/>
              <w:spacing w:before="0" w:after="200" w:line="240" w:lineRule="auto"/>
              <w:shd w:val="clear" w:color="auto" w:fill="auto"/>
              <w:widowControl/>
              <w:rPr>
                <w:rFonts w:ascii="PT Astra Serif" w:hAnsi="PT Astra Serif" w:cs="PT Astra Serif" w:eastAsia="PT Astra Serif"/>
                <w:b w:val="0"/>
                <w:i w:val="0"/>
                <w:smallCaps w:val="0"/>
                <w:strike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PT Astra Serif" w:hAnsi="PT Astra Serif" w:cs="PT Astra Serif" w:eastAsia="PT Astra Serif"/>
                <w:b w:val="0"/>
                <w:i w:val="0"/>
                <w:smallCaps w:val="0"/>
                <w:strike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false"/>
              </w:rPr>
              <w:t xml:space="preserve">Представитель Губернатора и Правительства Алтайского края в Алтайском краевом Законодательном Собрании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-143" w:firstLine="0"/>
              <w:jc w:val="left"/>
              <w:keepLines w:val="0"/>
              <w:keepNext w:val="0"/>
              <w:pageBreakBefore w:val="0"/>
              <w:spacing w:before="0" w:after="200" w:line="240" w:lineRule="auto"/>
              <w:shd w:val="clear" w:color="auto" w:fill="auto"/>
              <w:widowControl/>
              <w:tabs>
                <w:tab w:val="left" w:pos="3738" w:leader="none"/>
              </w:tabs>
              <w:rPr>
                <w:rFonts w:ascii="PT Astra Serif" w:hAnsi="PT Astra Serif" w:cs="PT Astra Serif" w:eastAsia="PT Astra Serif"/>
                <w:b w:val="0"/>
                <w:i w:val="0"/>
                <w:smallCaps w:val="0"/>
                <w:strike w:val="false"/>
                <w:color w:val="000000"/>
                <w:sz w:val="28"/>
                <w:szCs w:val="28"/>
                <w:u w:val="none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PT Astra Serif" w:hAnsi="PT Astra Serif" w:cs="PT Astra Serif" w:eastAsia="PT Astra Serif"/>
                <w:b w:val="0"/>
                <w:i w:val="0"/>
                <w:smallCaps w:val="0"/>
                <w:strike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r>
            <w:r>
              <w:rPr>
                <w:rFonts w:ascii="PT Astra Serif" w:hAnsi="PT Astra Serif" w:cs="PT Astra Serif" w:eastAsia="PT Astra Serif"/>
                <w:b w:val="0"/>
                <w:i w:val="0"/>
                <w:smallCaps w:val="0"/>
                <w:strike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</w:r>
            <w:r/>
          </w:p>
          <w:p>
            <w:pPr>
              <w:ind w:left="0" w:right="-143" w:firstLine="0"/>
              <w:jc w:val="left"/>
              <w:keepLines w:val="0"/>
              <w:keepNext w:val="0"/>
              <w:pageBreakBefore w:val="0"/>
              <w:spacing w:before="0" w:after="200" w:line="240" w:lineRule="auto"/>
              <w:shd w:val="clear" w:color="auto" w:fill="auto"/>
              <w:widowControl/>
              <w:tabs>
                <w:tab w:val="left" w:pos="3738" w:leader="none"/>
              </w:tabs>
              <w:rPr>
                <w:rFonts w:ascii="PT Astra Serif" w:hAnsi="PT Astra Serif" w:cs="PT Astra Serif" w:eastAsia="PT Astra Serif"/>
                <w:b w:val="0"/>
                <w:i w:val="0"/>
                <w:smallCaps w:val="0"/>
                <w:strike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PT Astra Serif" w:hAnsi="PT Astra Serif" w:cs="PT Astra Serif" w:eastAsia="PT Astra Serif"/>
                <w:sz w:val="28"/>
                <w:rtl w:val="false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ind w:left="0" w:right="-143" w:firstLine="0"/>
              <w:jc w:val="right"/>
              <w:keepLines w:val="0"/>
              <w:keepNext w:val="0"/>
              <w:pageBreakBefore w:val="0"/>
              <w:spacing w:before="0" w:after="200" w:line="240" w:lineRule="auto"/>
              <w:shd w:val="clear" w:color="auto" w:fill="auto"/>
              <w:widowControl/>
              <w:tabs>
                <w:tab w:val="left" w:pos="3738" w:leader="none"/>
              </w:tabs>
              <w:rPr>
                <w:rFonts w:ascii="PT Astra Serif" w:hAnsi="PT Astra Serif" w:cs="PT Astra Serif" w:eastAsia="PT Astra Serif"/>
                <w:b w:val="0"/>
                <w:i w:val="0"/>
                <w:smallCaps w:val="0"/>
                <w:strike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PT Astra Serif" w:hAnsi="PT Astra Serif" w:cs="PT Astra Serif" w:eastAsia="PT Astra Serif"/>
                <w:b w:val="0"/>
                <w:i w:val="0"/>
                <w:smallCaps w:val="0"/>
                <w:strike w:val="false"/>
                <w:color w:val="000000"/>
                <w:sz w:val="28"/>
                <w:szCs w:val="28"/>
                <w:u w:val="none"/>
                <w:shd w:val="clear" w:color="auto" w:fill="auto"/>
                <w:vertAlign w:val="baseline"/>
                <w:rtl w:val="false"/>
              </w:rPr>
              <w:t xml:space="preserve">Н.С. Кувшинова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ind w:left="0" w:right="0" w:firstLine="0"/>
        <w:jc w:val="righ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Georgia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link w:val="813"/>
    <w:uiPriority w:val="9"/>
    <w:rPr>
      <w:rFonts w:ascii="Arial" w:hAnsi="Arial" w:cs="Arial" w:eastAsia="Arial"/>
      <w:sz w:val="40"/>
      <w:szCs w:val="40"/>
    </w:rPr>
  </w:style>
  <w:style w:type="character" w:styleId="641">
    <w:name w:val="Heading 2 Char"/>
    <w:link w:val="814"/>
    <w:uiPriority w:val="9"/>
    <w:rPr>
      <w:rFonts w:ascii="Arial" w:hAnsi="Arial" w:cs="Arial" w:eastAsia="Arial"/>
      <w:sz w:val="34"/>
    </w:rPr>
  </w:style>
  <w:style w:type="character" w:styleId="642">
    <w:name w:val="Heading 3 Char"/>
    <w:link w:val="815"/>
    <w:uiPriority w:val="9"/>
    <w:rPr>
      <w:rFonts w:ascii="Arial" w:hAnsi="Arial" w:cs="Arial" w:eastAsia="Arial"/>
      <w:sz w:val="30"/>
      <w:szCs w:val="30"/>
    </w:rPr>
  </w:style>
  <w:style w:type="character" w:styleId="643">
    <w:name w:val="Heading 4 Char"/>
    <w:link w:val="816"/>
    <w:uiPriority w:val="9"/>
    <w:rPr>
      <w:rFonts w:ascii="Arial" w:hAnsi="Arial" w:cs="Arial" w:eastAsia="Arial"/>
      <w:b/>
      <w:bCs/>
      <w:sz w:val="26"/>
      <w:szCs w:val="26"/>
    </w:rPr>
  </w:style>
  <w:style w:type="character" w:styleId="644">
    <w:name w:val="Heading 5 Char"/>
    <w:link w:val="817"/>
    <w:uiPriority w:val="9"/>
    <w:rPr>
      <w:rFonts w:ascii="Arial" w:hAnsi="Arial" w:cs="Arial" w:eastAsia="Arial"/>
      <w:b/>
      <w:bCs/>
      <w:sz w:val="24"/>
      <w:szCs w:val="24"/>
    </w:rPr>
  </w:style>
  <w:style w:type="character" w:styleId="645">
    <w:name w:val="Heading 6 Char"/>
    <w:link w:val="818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table" w:styleId="653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54">
    <w:name w:val="No Spacing"/>
    <w:uiPriority w:val="1"/>
    <w:qFormat/>
    <w:pPr>
      <w:spacing w:before="0" w:after="0" w:line="240" w:lineRule="auto"/>
    </w:pPr>
  </w:style>
  <w:style w:type="character" w:styleId="655">
    <w:name w:val="Title Char"/>
    <w:link w:val="819"/>
    <w:uiPriority w:val="10"/>
    <w:rPr>
      <w:sz w:val="48"/>
      <w:szCs w:val="48"/>
    </w:rPr>
  </w:style>
  <w:style w:type="character" w:styleId="656">
    <w:name w:val="Subtitle Char"/>
    <w:link w:val="820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link w:val="663"/>
    <w:uiPriority w:val="99"/>
  </w:style>
  <w:style w:type="paragraph" w:styleId="665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65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6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6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6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6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6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6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</w:style>
  <w:style w:type="table" w:styleId="812" w:default="1">
    <w:name w:val="Table Normal"/>
    <w:tblPr/>
  </w:style>
  <w:style w:type="paragraph" w:styleId="813">
    <w:name w:val="Heading 1"/>
    <w:basedOn w:val="811"/>
    <w:next w:val="811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814">
    <w:name w:val="Heading 2"/>
    <w:basedOn w:val="811"/>
    <w:next w:val="811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815">
    <w:name w:val="Heading 3"/>
    <w:basedOn w:val="811"/>
    <w:next w:val="811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816">
    <w:name w:val="Heading 4"/>
    <w:basedOn w:val="811"/>
    <w:next w:val="811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817">
    <w:name w:val="Heading 5"/>
    <w:basedOn w:val="811"/>
    <w:next w:val="811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818">
    <w:name w:val="Heading 6"/>
    <w:basedOn w:val="811"/>
    <w:next w:val="811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819">
    <w:name w:val="Title"/>
    <w:basedOn w:val="811"/>
    <w:next w:val="811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820">
    <w:name w:val="Subtitle"/>
    <w:basedOn w:val="811"/>
    <w:next w:val="811"/>
    <w:pPr>
      <w:keepLines/>
      <w:keepNext/>
      <w:pageBreakBefore w:val="0"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821">
    <w:name w:val="StGen0"/>
    <w:basedOn w:val="81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character" w:styleId="822" w:default="1">
    <w:name w:val="Default Paragraph Font"/>
    <w:uiPriority w:val="1"/>
    <w:semiHidden/>
    <w:unhideWhenUsed/>
  </w:style>
  <w:style w:type="numbering" w:styleId="82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2023-07-06T08:41:13Z</dcterms:modified>
</cp:coreProperties>
</file>